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C" w:rsidRDefault="00F51BAC">
      <w:pPr>
        <w:pStyle w:val="NoSpacing1"/>
        <w:rPr>
          <w:rFonts w:ascii="Times New Roman" w:hAnsi="Times New Roman" w:cs="Times New Roman"/>
        </w:rPr>
      </w:pPr>
      <w:bookmarkStart w:id="0" w:name="_GoBack"/>
      <w:bookmarkEnd w:id="0"/>
    </w:p>
    <w:p w:rsidR="00F51BAC" w:rsidRDefault="00F51BAC">
      <w:pPr>
        <w:pStyle w:val="NoSpacing1"/>
        <w:rPr>
          <w:rFonts w:ascii="Times New Roman" w:hAnsi="Times New Roman" w:cs="Times New Roman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F51BAC" w:rsidRDefault="00F51BAC">
      <w:pPr>
        <w:pStyle w:val="NoSpacing1"/>
        <w:jc w:val="center"/>
      </w:pPr>
      <w:r>
        <w:t>13</w:t>
      </w:r>
      <w:r w:rsidRPr="00EC0F5E">
        <w:rPr>
          <w:vertAlign w:val="superscript"/>
        </w:rPr>
        <w:t>th</w:t>
      </w:r>
      <w:r>
        <w:t xml:space="preserve"> January 2015 between 10am and 12pm</w:t>
      </w:r>
    </w:p>
    <w:p w:rsidR="00F51BAC" w:rsidRDefault="00F51BAC">
      <w:pPr>
        <w:pStyle w:val="NoSpacing1"/>
        <w:jc w:val="center"/>
        <w:rPr>
          <w:rFonts w:ascii="Times New Roman" w:hAnsi="Times New Roman" w:cs="Times New Roman"/>
        </w:rPr>
      </w:pPr>
      <w:r>
        <w:t>Council Chamber, Ground Floor, Civic Offices</w:t>
      </w:r>
    </w:p>
    <w:p w:rsidR="00F51BAC" w:rsidRDefault="00F51BAC">
      <w:pPr>
        <w:pStyle w:val="NoSpacing1"/>
        <w:rPr>
          <w:rFonts w:ascii="Times New Roman" w:hAnsi="Times New Roman" w:cs="Times New Roman"/>
        </w:rPr>
      </w:pPr>
    </w:p>
    <w:p w:rsidR="00F51BAC" w:rsidRDefault="00F51BAC">
      <w:pPr>
        <w:pStyle w:val="NoSpacing1"/>
      </w:pPr>
      <w:r>
        <w:t>The theme of today’s meeting is Creative Ageing – Arts and Older People</w:t>
      </w:r>
    </w:p>
    <w:p w:rsidR="00F51BAC" w:rsidRDefault="00F51BAC">
      <w:pPr>
        <w:pStyle w:val="NoSpacing1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812"/>
        <w:gridCol w:w="1511"/>
      </w:tblGrid>
      <w:tr w:rsidR="00F51BAC">
        <w:tc>
          <w:tcPr>
            <w:tcW w:w="1242" w:type="dxa"/>
          </w:tcPr>
          <w:p w:rsidR="00F51BAC" w:rsidRDefault="00F51BAC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5812" w:type="dxa"/>
          </w:tcPr>
          <w:p w:rsidR="00F51BAC" w:rsidRDefault="00F51BAC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511" w:type="dxa"/>
          </w:tcPr>
          <w:p w:rsidR="00F51BAC" w:rsidRDefault="00F51BAC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51BAC" w:rsidRDefault="00F51BAC">
            <w:pPr>
              <w:pStyle w:val="NoSpacing1"/>
              <w:jc w:val="center"/>
              <w:rPr>
                <w:b/>
                <w:bCs/>
              </w:rPr>
            </w:pPr>
          </w:p>
        </w:tc>
      </w:tr>
      <w:tr w:rsidR="00F51BAC">
        <w:tc>
          <w:tcPr>
            <w:tcW w:w="1242" w:type="dxa"/>
          </w:tcPr>
          <w:p w:rsidR="00F51BAC" w:rsidRDefault="00F51BAC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51BAC" w:rsidRDefault="00F51BAC">
            <w:pPr>
              <w:pStyle w:val="NoSpacing1"/>
            </w:pPr>
            <w:r>
              <w:t>1.</w:t>
            </w:r>
          </w:p>
          <w:p w:rsidR="00F51BAC" w:rsidRDefault="00F51BAC">
            <w:pPr>
              <w:pStyle w:val="NoSpacing1"/>
            </w:pPr>
          </w:p>
        </w:tc>
        <w:tc>
          <w:tcPr>
            <w:tcW w:w="5812" w:type="dxa"/>
          </w:tcPr>
          <w:p w:rsidR="00F51BAC" w:rsidRPr="00C36826" w:rsidRDefault="00F51BAC">
            <w:pPr>
              <w:pStyle w:val="NoSpacing1"/>
            </w:pPr>
          </w:p>
          <w:p w:rsidR="00F51BAC" w:rsidRPr="00C36826" w:rsidRDefault="00F51BAC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1511" w:type="dxa"/>
          </w:tcPr>
          <w:p w:rsidR="00F51BAC" w:rsidRDefault="00F51BAC">
            <w:pPr>
              <w:pStyle w:val="NoSpacing1"/>
              <w:jc w:val="center"/>
            </w:pPr>
            <w:r>
              <w:t>Les and Gerry</w:t>
            </w:r>
          </w:p>
        </w:tc>
      </w:tr>
      <w:tr w:rsidR="00F51BAC">
        <w:tc>
          <w:tcPr>
            <w:tcW w:w="1242" w:type="dxa"/>
          </w:tcPr>
          <w:p w:rsidR="00F51BAC" w:rsidRDefault="00F51BAC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51BAC" w:rsidRDefault="00F51BAC">
            <w:pPr>
              <w:pStyle w:val="NoSpacing1"/>
            </w:pPr>
            <w:r>
              <w:t>2.</w:t>
            </w:r>
          </w:p>
          <w:p w:rsidR="00F51BAC" w:rsidRDefault="00F51BAC">
            <w:pPr>
              <w:pStyle w:val="NoSpacing1"/>
            </w:pPr>
          </w:p>
        </w:tc>
        <w:tc>
          <w:tcPr>
            <w:tcW w:w="5812" w:type="dxa"/>
          </w:tcPr>
          <w:p w:rsidR="00F51BAC" w:rsidRPr="00C36826" w:rsidRDefault="00F51BAC">
            <w:pPr>
              <w:pStyle w:val="NoSpacing1"/>
            </w:pPr>
          </w:p>
          <w:p w:rsidR="00F51BAC" w:rsidRPr="00C36826" w:rsidRDefault="00F51BAC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1511" w:type="dxa"/>
          </w:tcPr>
          <w:p w:rsidR="00F51BAC" w:rsidRDefault="00F51BAC">
            <w:pPr>
              <w:pStyle w:val="NoSpacing1"/>
              <w:jc w:val="center"/>
            </w:pPr>
            <w:r>
              <w:t>Les and Gerry</w:t>
            </w:r>
          </w:p>
          <w:p w:rsidR="00F51BAC" w:rsidRDefault="00F51BAC">
            <w:pPr>
              <w:pStyle w:val="NoSpacing1"/>
              <w:jc w:val="center"/>
            </w:pPr>
          </w:p>
        </w:tc>
      </w:tr>
      <w:tr w:rsidR="00F51BAC">
        <w:tc>
          <w:tcPr>
            <w:tcW w:w="1242" w:type="dxa"/>
          </w:tcPr>
          <w:p w:rsidR="00F51BAC" w:rsidRDefault="00F51BAC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51BAC" w:rsidRDefault="00F51BAC">
            <w:pPr>
              <w:pStyle w:val="NoSpacing1"/>
            </w:pPr>
            <w:r>
              <w:t>3.</w:t>
            </w:r>
          </w:p>
          <w:p w:rsidR="00F51BAC" w:rsidRDefault="00F51BAC">
            <w:pPr>
              <w:pStyle w:val="NoSpacing1"/>
            </w:pPr>
          </w:p>
        </w:tc>
        <w:tc>
          <w:tcPr>
            <w:tcW w:w="5812" w:type="dxa"/>
          </w:tcPr>
          <w:p w:rsidR="00F51BAC" w:rsidRPr="00C36826" w:rsidRDefault="00F51BAC">
            <w:pPr>
              <w:pStyle w:val="NoSpacing1"/>
              <w:rPr>
                <w:b/>
                <w:bCs/>
              </w:rPr>
            </w:pPr>
          </w:p>
          <w:p w:rsidR="00F51BAC" w:rsidRPr="00C36826" w:rsidRDefault="00F51BAC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  <w:p w:rsidR="00F51BAC" w:rsidRPr="00C36826" w:rsidRDefault="00F51BAC">
            <w:pPr>
              <w:pStyle w:val="NoSpacing1"/>
              <w:ind w:left="360"/>
            </w:pPr>
          </w:p>
        </w:tc>
        <w:tc>
          <w:tcPr>
            <w:tcW w:w="1511" w:type="dxa"/>
          </w:tcPr>
          <w:p w:rsidR="00F51BAC" w:rsidRDefault="00F51BAC">
            <w:pPr>
              <w:pStyle w:val="NoSpacing1"/>
              <w:jc w:val="center"/>
            </w:pPr>
            <w:r>
              <w:t>Les and Gerry</w:t>
            </w:r>
          </w:p>
          <w:p w:rsidR="00F51BAC" w:rsidRDefault="00F51BAC">
            <w:pPr>
              <w:pStyle w:val="NoSpacing1"/>
              <w:jc w:val="center"/>
            </w:pPr>
          </w:p>
        </w:tc>
      </w:tr>
      <w:tr w:rsidR="00F51BAC">
        <w:tc>
          <w:tcPr>
            <w:tcW w:w="1242" w:type="dxa"/>
          </w:tcPr>
          <w:p w:rsidR="00F51BAC" w:rsidRDefault="00F51BAC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51BAC" w:rsidRDefault="00F51BAC">
            <w:pPr>
              <w:pStyle w:val="NoSpacing1"/>
            </w:pPr>
            <w:r>
              <w:t>4.</w:t>
            </w:r>
          </w:p>
          <w:p w:rsidR="00F51BAC" w:rsidRDefault="00F51BAC">
            <w:pPr>
              <w:pStyle w:val="NoSpacing1"/>
            </w:pPr>
          </w:p>
        </w:tc>
        <w:tc>
          <w:tcPr>
            <w:tcW w:w="5812" w:type="dxa"/>
          </w:tcPr>
          <w:p w:rsidR="00F51BAC" w:rsidRPr="00C36826" w:rsidRDefault="00F51BAC">
            <w:pPr>
              <w:pStyle w:val="NoSpacing1"/>
              <w:jc w:val="center"/>
              <w:rPr>
                <w:b/>
                <w:bCs/>
              </w:rPr>
            </w:pPr>
          </w:p>
          <w:p w:rsidR="00F51BAC" w:rsidRPr="00C36826" w:rsidRDefault="00F51BAC" w:rsidP="0032499E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Group Discussion – Barriers to Participation in the Arts </w:t>
            </w:r>
          </w:p>
          <w:p w:rsidR="00F51BAC" w:rsidRPr="00C36826" w:rsidRDefault="00C36826" w:rsidP="00C36826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(10.15am)</w:t>
            </w:r>
          </w:p>
        </w:tc>
        <w:tc>
          <w:tcPr>
            <w:tcW w:w="1511" w:type="dxa"/>
          </w:tcPr>
          <w:p w:rsidR="00F51BAC" w:rsidRDefault="00F51BAC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51BAC" w:rsidRDefault="00F51BAC">
            <w:pPr>
              <w:pStyle w:val="NoSpacing1"/>
              <w:jc w:val="center"/>
            </w:pPr>
            <w:r>
              <w:t>All</w:t>
            </w:r>
          </w:p>
        </w:tc>
      </w:tr>
      <w:tr w:rsidR="00F51BAC">
        <w:tc>
          <w:tcPr>
            <w:tcW w:w="1242" w:type="dxa"/>
          </w:tcPr>
          <w:p w:rsidR="00F51BAC" w:rsidRDefault="00F51BAC">
            <w:pPr>
              <w:pStyle w:val="NoSpacing1"/>
            </w:pPr>
          </w:p>
          <w:p w:rsidR="00F51BAC" w:rsidRDefault="00F51BAC">
            <w:pPr>
              <w:pStyle w:val="NoSpacing1"/>
            </w:pPr>
            <w:r>
              <w:t>5.</w:t>
            </w:r>
          </w:p>
        </w:tc>
        <w:tc>
          <w:tcPr>
            <w:tcW w:w="5812" w:type="dxa"/>
          </w:tcPr>
          <w:p w:rsidR="00F51BAC" w:rsidRPr="00C36826" w:rsidRDefault="00F51BAC">
            <w:pPr>
              <w:pStyle w:val="NoSpacing1"/>
              <w:jc w:val="center"/>
              <w:rPr>
                <w:b/>
                <w:bCs/>
              </w:rPr>
            </w:pPr>
          </w:p>
          <w:p w:rsidR="00F51BAC" w:rsidRPr="00C36826" w:rsidRDefault="00F51BAC" w:rsidP="0032499E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>Theatre Services in Thurrock</w:t>
            </w:r>
          </w:p>
          <w:p w:rsidR="00F51BAC" w:rsidRPr="00C36826" w:rsidRDefault="00C36826" w:rsidP="00C36826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(10.45am)</w:t>
            </w:r>
          </w:p>
        </w:tc>
        <w:tc>
          <w:tcPr>
            <w:tcW w:w="1511" w:type="dxa"/>
          </w:tcPr>
          <w:p w:rsidR="00F51BAC" w:rsidRDefault="00C36826">
            <w:pPr>
              <w:pStyle w:val="NoSpacing1"/>
              <w:jc w:val="center"/>
            </w:pPr>
            <w:r>
              <w:t>Mark Allinson</w:t>
            </w:r>
          </w:p>
        </w:tc>
      </w:tr>
      <w:tr w:rsidR="00F51BAC">
        <w:tc>
          <w:tcPr>
            <w:tcW w:w="1242" w:type="dxa"/>
          </w:tcPr>
          <w:p w:rsidR="00F51BAC" w:rsidRDefault="00F51BAC" w:rsidP="00592701">
            <w:pPr>
              <w:pStyle w:val="NoSpacing1"/>
            </w:pPr>
          </w:p>
          <w:p w:rsidR="00F51BAC" w:rsidRDefault="00F51BAC" w:rsidP="00592701">
            <w:pPr>
              <w:pStyle w:val="NoSpacing1"/>
            </w:pPr>
            <w:r>
              <w:t>6.</w:t>
            </w:r>
          </w:p>
          <w:p w:rsidR="00F51BAC" w:rsidRDefault="00F51BAC" w:rsidP="00592701">
            <w:pPr>
              <w:pStyle w:val="NoSpacing1"/>
            </w:pPr>
          </w:p>
        </w:tc>
        <w:tc>
          <w:tcPr>
            <w:tcW w:w="5812" w:type="dxa"/>
          </w:tcPr>
          <w:p w:rsidR="00F51BAC" w:rsidRPr="00C36826" w:rsidRDefault="00F51BAC">
            <w:pPr>
              <w:pStyle w:val="NoSpacing1"/>
              <w:jc w:val="center"/>
              <w:rPr>
                <w:b/>
                <w:bCs/>
              </w:rPr>
            </w:pPr>
          </w:p>
          <w:p w:rsidR="00F51BAC" w:rsidRDefault="00F51BAC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>Heritage</w:t>
            </w:r>
            <w:r w:rsidR="00A7619B" w:rsidRPr="00C36826">
              <w:rPr>
                <w:b/>
                <w:bCs/>
              </w:rPr>
              <w:t>, Older People</w:t>
            </w:r>
            <w:r w:rsidRPr="00C36826">
              <w:rPr>
                <w:b/>
                <w:bCs/>
              </w:rPr>
              <w:t xml:space="preserve"> and Dementia</w:t>
            </w:r>
          </w:p>
          <w:p w:rsidR="00C36826" w:rsidRPr="00C36826" w:rsidRDefault="00C36826" w:rsidP="00C36826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(11.00am)</w:t>
            </w:r>
          </w:p>
        </w:tc>
        <w:tc>
          <w:tcPr>
            <w:tcW w:w="1511" w:type="dxa"/>
          </w:tcPr>
          <w:p w:rsidR="00F51BAC" w:rsidRDefault="00C36826" w:rsidP="00C36826">
            <w:pPr>
              <w:pStyle w:val="NoSpacing1"/>
              <w:jc w:val="center"/>
            </w:pPr>
            <w:r>
              <w:t>Jonathan Catton</w:t>
            </w:r>
          </w:p>
        </w:tc>
      </w:tr>
      <w:tr w:rsidR="00F51BAC">
        <w:tc>
          <w:tcPr>
            <w:tcW w:w="1242" w:type="dxa"/>
          </w:tcPr>
          <w:p w:rsidR="00F51BAC" w:rsidRDefault="00F51BAC" w:rsidP="00592701">
            <w:pPr>
              <w:pStyle w:val="NoSpacing1"/>
            </w:pPr>
          </w:p>
          <w:p w:rsidR="00F51BAC" w:rsidRDefault="00F51BAC" w:rsidP="00592701">
            <w:pPr>
              <w:pStyle w:val="NoSpacing1"/>
            </w:pPr>
            <w:r>
              <w:t xml:space="preserve">7. </w:t>
            </w:r>
          </w:p>
          <w:p w:rsidR="00F51BAC" w:rsidRDefault="00F51BAC" w:rsidP="00592701">
            <w:pPr>
              <w:pStyle w:val="NoSpacing1"/>
            </w:pPr>
          </w:p>
        </w:tc>
        <w:tc>
          <w:tcPr>
            <w:tcW w:w="5812" w:type="dxa"/>
          </w:tcPr>
          <w:p w:rsidR="00F51BAC" w:rsidRPr="00C36826" w:rsidRDefault="00F51BAC">
            <w:pPr>
              <w:pStyle w:val="NoSpacing1"/>
              <w:jc w:val="center"/>
              <w:rPr>
                <w:b/>
                <w:bCs/>
              </w:rPr>
            </w:pPr>
          </w:p>
          <w:p w:rsidR="00F51BAC" w:rsidRPr="00C36826" w:rsidRDefault="00F51BAC" w:rsidP="0032499E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Library Service – Knit and Natter </w:t>
            </w:r>
          </w:p>
          <w:p w:rsidR="00F51BAC" w:rsidRPr="00C36826" w:rsidRDefault="00C36826" w:rsidP="00C36826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(11.15am)</w:t>
            </w:r>
          </w:p>
        </w:tc>
        <w:tc>
          <w:tcPr>
            <w:tcW w:w="1511" w:type="dxa"/>
          </w:tcPr>
          <w:p w:rsidR="00F51BAC" w:rsidRPr="00C36826" w:rsidRDefault="00C36826" w:rsidP="00C36826">
            <w:pPr>
              <w:pStyle w:val="NoSpacing1"/>
              <w:jc w:val="center"/>
            </w:pPr>
            <w:r w:rsidRPr="00C36826">
              <w:t>Rachel Gallehawk</w:t>
            </w:r>
          </w:p>
        </w:tc>
      </w:tr>
      <w:tr w:rsidR="00F51BAC">
        <w:tc>
          <w:tcPr>
            <w:tcW w:w="1242" w:type="dxa"/>
          </w:tcPr>
          <w:p w:rsidR="00F51BAC" w:rsidRDefault="00F51BAC" w:rsidP="00592701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51BAC" w:rsidRDefault="00F51BAC" w:rsidP="00592701">
            <w:pPr>
              <w:pStyle w:val="NoSpacing1"/>
            </w:pPr>
            <w:r>
              <w:t>8.</w:t>
            </w:r>
          </w:p>
        </w:tc>
        <w:tc>
          <w:tcPr>
            <w:tcW w:w="5812" w:type="dxa"/>
          </w:tcPr>
          <w:p w:rsidR="00C36826" w:rsidRDefault="00C36826" w:rsidP="0032499E">
            <w:pPr>
              <w:pStyle w:val="NoSpacing1"/>
              <w:jc w:val="center"/>
              <w:rPr>
                <w:b/>
                <w:bCs/>
              </w:rPr>
            </w:pPr>
          </w:p>
          <w:p w:rsidR="00F51BAC" w:rsidRPr="00E32C77" w:rsidRDefault="00C36826" w:rsidP="0032499E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Golden Voices </w:t>
            </w:r>
            <w:r w:rsidRPr="00E32C77">
              <w:rPr>
                <w:b/>
                <w:bCs/>
              </w:rPr>
              <w:t xml:space="preserve">– </w:t>
            </w:r>
            <w:r w:rsidR="00E32C77" w:rsidRPr="00E32C77">
              <w:rPr>
                <w:rFonts w:eastAsia="Times New Roman"/>
                <w:b/>
              </w:rPr>
              <w:t>Impetuous Kinship</w:t>
            </w:r>
          </w:p>
          <w:p w:rsidR="00F51BAC" w:rsidRPr="00C36826" w:rsidRDefault="00C36826" w:rsidP="00C36826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(11.30am)</w:t>
            </w:r>
          </w:p>
        </w:tc>
        <w:tc>
          <w:tcPr>
            <w:tcW w:w="1511" w:type="dxa"/>
          </w:tcPr>
          <w:p w:rsidR="00F51BAC" w:rsidRDefault="00C36826">
            <w:pPr>
              <w:pStyle w:val="NoSpacing1"/>
              <w:jc w:val="center"/>
            </w:pPr>
            <w:r>
              <w:t>Daryl Branch</w:t>
            </w:r>
          </w:p>
        </w:tc>
      </w:tr>
      <w:tr w:rsidR="00F51BAC">
        <w:tc>
          <w:tcPr>
            <w:tcW w:w="1242" w:type="dxa"/>
          </w:tcPr>
          <w:p w:rsidR="00F51BAC" w:rsidRPr="0032499E" w:rsidRDefault="00F51BAC" w:rsidP="00592701">
            <w:pPr>
              <w:pStyle w:val="NoSpacing1"/>
            </w:pPr>
          </w:p>
          <w:p w:rsidR="00F51BAC" w:rsidRPr="0032499E" w:rsidRDefault="00F51BAC" w:rsidP="00592701">
            <w:pPr>
              <w:pStyle w:val="NoSpacing1"/>
            </w:pPr>
            <w:r w:rsidRPr="0032499E">
              <w:t>9.</w:t>
            </w:r>
          </w:p>
          <w:p w:rsidR="00F51BAC" w:rsidRPr="0032499E" w:rsidRDefault="00F51BAC" w:rsidP="00592701">
            <w:pPr>
              <w:pStyle w:val="NoSpacing1"/>
            </w:pPr>
          </w:p>
        </w:tc>
        <w:tc>
          <w:tcPr>
            <w:tcW w:w="5812" w:type="dxa"/>
          </w:tcPr>
          <w:p w:rsidR="00F51BAC" w:rsidRDefault="00F51BAC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51BAC" w:rsidRDefault="00F51BAC">
            <w:pPr>
              <w:pStyle w:val="NoSpacing1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Updates </w:t>
            </w:r>
          </w:p>
          <w:p w:rsidR="00F51BAC" w:rsidRDefault="00F51BAC">
            <w:pPr>
              <w:pStyle w:val="NoSpacing1"/>
              <w:numPr>
                <w:ilvl w:val="0"/>
                <w:numId w:val="1"/>
              </w:numPr>
            </w:pPr>
            <w:r>
              <w:t>TOFF - Gerry Calder</w:t>
            </w:r>
          </w:p>
          <w:p w:rsidR="00F51BAC" w:rsidRDefault="00F51BAC">
            <w:pPr>
              <w:pStyle w:val="NoSpacing1"/>
              <w:numPr>
                <w:ilvl w:val="0"/>
                <w:numId w:val="1"/>
              </w:numPr>
            </w:pPr>
            <w:r>
              <w:t>Regional update – Future East</w:t>
            </w:r>
          </w:p>
          <w:p w:rsidR="00F51BAC" w:rsidRDefault="00F51BAC">
            <w:pPr>
              <w:pStyle w:val="NoSpacing1"/>
              <w:numPr>
                <w:ilvl w:val="0"/>
                <w:numId w:val="1"/>
              </w:numPr>
            </w:pPr>
            <w:r>
              <w:t xml:space="preserve">Age Concern </w:t>
            </w:r>
            <w:smartTag w:uri="urn:schemas-microsoft-com:office:smarttags" w:element="place">
              <w:r>
                <w:t>Thurrock</w:t>
              </w:r>
            </w:smartTag>
            <w:r>
              <w:t xml:space="preserve"> – Glynis Pettit</w:t>
            </w:r>
          </w:p>
          <w:p w:rsidR="00F51BAC" w:rsidRDefault="00F51BAC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t>Thurrock</w:t>
              </w:r>
            </w:smartTag>
            <w:r>
              <w:t xml:space="preserve"> Coalition / Healthwatch – Ian Evans</w:t>
            </w:r>
          </w:p>
          <w:p w:rsidR="00F51BAC" w:rsidRDefault="00F51BAC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51BAC" w:rsidRDefault="00F51BAC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51BAC" w:rsidRDefault="00F51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BAC" w:rsidRPr="0032499E">
        <w:tc>
          <w:tcPr>
            <w:tcW w:w="1242" w:type="dxa"/>
          </w:tcPr>
          <w:p w:rsidR="00F51BAC" w:rsidRDefault="00F51BAC" w:rsidP="00592701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51BAC" w:rsidRDefault="00F51BAC" w:rsidP="00592701">
            <w:pPr>
              <w:pStyle w:val="NoSpacing1"/>
            </w:pPr>
            <w:r>
              <w:t>10.</w:t>
            </w:r>
          </w:p>
        </w:tc>
        <w:tc>
          <w:tcPr>
            <w:tcW w:w="5812" w:type="dxa"/>
          </w:tcPr>
          <w:p w:rsidR="00F51BAC" w:rsidRPr="0032499E" w:rsidRDefault="00F51BAC" w:rsidP="0032499E">
            <w:pPr>
              <w:pStyle w:val="NoSpacing1"/>
              <w:jc w:val="center"/>
            </w:pPr>
          </w:p>
          <w:p w:rsidR="00F51BAC" w:rsidRDefault="00F51BAC" w:rsidP="0032499E">
            <w:pPr>
              <w:pStyle w:val="NoSpacing1"/>
              <w:jc w:val="center"/>
              <w:rPr>
                <w:b/>
              </w:rPr>
            </w:pPr>
            <w:r w:rsidRPr="0032499E">
              <w:rPr>
                <w:b/>
              </w:rPr>
              <w:t>Themes of next meeting</w:t>
            </w:r>
          </w:p>
          <w:p w:rsidR="00F51BAC" w:rsidRPr="0032499E" w:rsidRDefault="00F51BAC" w:rsidP="0032499E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F51BAC" w:rsidRPr="0032499E" w:rsidRDefault="00F51BAC">
            <w:pPr>
              <w:pStyle w:val="NoSpacing1"/>
              <w:jc w:val="center"/>
            </w:pPr>
          </w:p>
          <w:p w:rsidR="00F51BAC" w:rsidRPr="0032499E" w:rsidRDefault="00F51BAC">
            <w:pPr>
              <w:pStyle w:val="NoSpacing1"/>
              <w:jc w:val="center"/>
            </w:pPr>
            <w:r w:rsidRPr="0032499E">
              <w:t>All</w:t>
            </w:r>
          </w:p>
        </w:tc>
      </w:tr>
      <w:tr w:rsidR="00F51BAC">
        <w:tc>
          <w:tcPr>
            <w:tcW w:w="1242" w:type="dxa"/>
          </w:tcPr>
          <w:p w:rsidR="00F51BAC" w:rsidRDefault="00F51BAC">
            <w:pPr>
              <w:pStyle w:val="NoSpacing1"/>
            </w:pPr>
          </w:p>
          <w:p w:rsidR="00F51BAC" w:rsidRDefault="00F51BAC">
            <w:pPr>
              <w:pStyle w:val="NoSpacing1"/>
            </w:pPr>
            <w:r>
              <w:t>11.</w:t>
            </w:r>
          </w:p>
        </w:tc>
        <w:tc>
          <w:tcPr>
            <w:tcW w:w="5812" w:type="dxa"/>
          </w:tcPr>
          <w:p w:rsidR="00F51BAC" w:rsidRDefault="00F51BAC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BAC" w:rsidRDefault="00F51BAC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A.O.B.</w:t>
            </w:r>
          </w:p>
          <w:p w:rsidR="00F51BAC" w:rsidRDefault="00F51BAC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:rsidR="00F51BAC" w:rsidRDefault="00F51BAC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1BAC" w:rsidRDefault="00F51BAC" w:rsidP="0032499E">
      <w:pPr>
        <w:pStyle w:val="NoSpacing1"/>
      </w:pPr>
    </w:p>
    <w:sectPr w:rsidR="00F51BAC" w:rsidSect="00103BDC">
      <w:headerReference w:type="first" r:id="rId8"/>
      <w:footerReference w:type="first" r:id="rId9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93" w:rsidRDefault="001C5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C5893" w:rsidRDefault="001C5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93" w:rsidRDefault="001C5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C5893" w:rsidRDefault="001C58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C"/>
    <w:rsid w:val="00103BDC"/>
    <w:rsid w:val="001C5893"/>
    <w:rsid w:val="00201377"/>
    <w:rsid w:val="002736CC"/>
    <w:rsid w:val="0032499E"/>
    <w:rsid w:val="0036716E"/>
    <w:rsid w:val="004B6EF5"/>
    <w:rsid w:val="00592701"/>
    <w:rsid w:val="00A44813"/>
    <w:rsid w:val="00A45D3C"/>
    <w:rsid w:val="00A51AA3"/>
    <w:rsid w:val="00A7619B"/>
    <w:rsid w:val="00B21E5F"/>
    <w:rsid w:val="00B629E5"/>
    <w:rsid w:val="00BE3995"/>
    <w:rsid w:val="00C36826"/>
    <w:rsid w:val="00DB6B00"/>
    <w:rsid w:val="00E32C77"/>
    <w:rsid w:val="00EB7537"/>
    <w:rsid w:val="00EC0F5E"/>
    <w:rsid w:val="00F127FB"/>
    <w:rsid w:val="00F42CB0"/>
    <w:rsid w:val="00F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Osborne, Gillian</cp:lastModifiedBy>
  <cp:revision>2</cp:revision>
  <cp:lastPrinted>2013-10-15T11:02:00Z</cp:lastPrinted>
  <dcterms:created xsi:type="dcterms:W3CDTF">2015-01-05T13:21:00Z</dcterms:created>
  <dcterms:modified xsi:type="dcterms:W3CDTF">2015-01-05T13:21:00Z</dcterms:modified>
</cp:coreProperties>
</file>